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3C7E" w14:textId="5F4B49D1" w:rsidR="00BA37DA" w:rsidRPr="00B91C55" w:rsidRDefault="00090AEC" w:rsidP="00EB77C2">
      <w:pPr>
        <w:spacing w:line="240" w:lineRule="auto"/>
        <w:jc w:val="center"/>
        <w:rPr>
          <w:rFonts w:cstheme="minorHAnsi"/>
          <w:b/>
          <w:color w:val="000000" w:themeColor="text1"/>
          <w:sz w:val="23"/>
          <w:szCs w:val="23"/>
          <w:u w:val="single"/>
        </w:rPr>
      </w:pPr>
      <w:r>
        <w:rPr>
          <w:b/>
          <w:color w:val="000000" w:themeColor="text1"/>
          <w:sz w:val="23"/>
          <w:szCs w:val="23"/>
          <w:u w:val="single"/>
        </w:rPr>
        <w:t xml:space="preserve">Data protection notice </w:t>
      </w:r>
      <w:r w:rsidRPr="00B91C55">
        <w:rPr>
          <w:b/>
          <w:color w:val="000000" w:themeColor="text1"/>
          <w:sz w:val="23"/>
          <w:szCs w:val="23"/>
          <w:u w:val="single"/>
        </w:rPr>
        <w:t>for</w:t>
      </w:r>
      <w:r w:rsidR="00B75395" w:rsidRPr="00B91C55">
        <w:rPr>
          <w:b/>
          <w:color w:val="000000" w:themeColor="text1"/>
          <w:sz w:val="23"/>
          <w:szCs w:val="23"/>
          <w:u w:val="single"/>
        </w:rPr>
        <w:t xml:space="preserve"> the survey</w:t>
      </w:r>
      <w:r w:rsidRPr="00B91C55">
        <w:rPr>
          <w:b/>
          <w:color w:val="000000" w:themeColor="text1"/>
          <w:sz w:val="23"/>
          <w:szCs w:val="23"/>
          <w:u w:val="single"/>
        </w:rPr>
        <w:t xml:space="preserve"> </w:t>
      </w:r>
      <w:r w:rsidR="00B75395" w:rsidRPr="00B91C55">
        <w:rPr>
          <w:b/>
          <w:color w:val="000000" w:themeColor="text1"/>
          <w:sz w:val="23"/>
          <w:szCs w:val="23"/>
          <w:u w:val="single"/>
        </w:rPr>
        <w:t>“</w:t>
      </w:r>
      <w:r w:rsidR="000D1F5D" w:rsidRPr="00B91C55">
        <w:rPr>
          <w:b/>
          <w:color w:val="000000" w:themeColor="text1"/>
          <w:sz w:val="23"/>
          <w:szCs w:val="23"/>
          <w:u w:val="single"/>
        </w:rPr>
        <w:t>Scholarship offer for the DAAD scholarship database</w:t>
      </w:r>
      <w:r w:rsidR="00B75395" w:rsidRPr="00B91C55">
        <w:rPr>
          <w:b/>
          <w:color w:val="000000" w:themeColor="text1"/>
          <w:sz w:val="23"/>
          <w:szCs w:val="23"/>
          <w:u w:val="single"/>
        </w:rPr>
        <w:t>”</w:t>
      </w:r>
    </w:p>
    <w:p w14:paraId="0398647A" w14:textId="75418FA9" w:rsidR="00BB03DC" w:rsidRPr="00EB77C2" w:rsidRDefault="00BB03DC" w:rsidP="00EB77C2">
      <w:pPr>
        <w:pStyle w:val="Listenabsatz"/>
        <w:spacing w:line="240" w:lineRule="auto"/>
        <w:ind w:left="0"/>
        <w:jc w:val="both"/>
        <w:rPr>
          <w:rFonts w:cstheme="minorHAnsi"/>
          <w:color w:val="000000" w:themeColor="text1"/>
          <w:sz w:val="23"/>
          <w:szCs w:val="23"/>
        </w:rPr>
      </w:pPr>
      <w:r w:rsidRPr="00B91C55">
        <w:rPr>
          <w:color w:val="000000" w:themeColor="text1"/>
          <w:sz w:val="23"/>
          <w:szCs w:val="23"/>
        </w:rPr>
        <w:t>We, the German Academic Exchange Service (Deutscher Akademischer Austauschdienst e.V., DAAD), take protecting personal data and keeping them confidential very seriously. With this notice we would therefore like to inform you of how your data collected through th</w:t>
      </w:r>
      <w:r w:rsidR="00B75395" w:rsidRPr="00B91C55">
        <w:rPr>
          <w:color w:val="000000" w:themeColor="text1"/>
          <w:sz w:val="23"/>
          <w:szCs w:val="23"/>
        </w:rPr>
        <w:t>e</w:t>
      </w:r>
      <w:r w:rsidRPr="00B91C55">
        <w:rPr>
          <w:color w:val="000000" w:themeColor="text1"/>
          <w:sz w:val="23"/>
          <w:szCs w:val="23"/>
        </w:rPr>
        <w:t xml:space="preserve"> </w:t>
      </w:r>
      <w:r w:rsidR="00B75395" w:rsidRPr="00B91C55">
        <w:rPr>
          <w:bCs/>
          <w:color w:val="000000" w:themeColor="text1"/>
          <w:sz w:val="23"/>
          <w:szCs w:val="23"/>
        </w:rPr>
        <w:t xml:space="preserve">survey “Scholarship offer for the DAAD scholarship database” </w:t>
      </w:r>
      <w:r w:rsidRPr="00B91C55">
        <w:rPr>
          <w:color w:val="000000" w:themeColor="text1"/>
          <w:sz w:val="23"/>
          <w:szCs w:val="23"/>
        </w:rPr>
        <w:t>will be processed. Your data will be processed exclusively within the legal framework of the applicable data</w:t>
      </w:r>
      <w:r>
        <w:rPr>
          <w:color w:val="000000" w:themeColor="text1"/>
          <w:sz w:val="23"/>
          <w:szCs w:val="23"/>
        </w:rPr>
        <w:t xml:space="preserve"> protection provisions, in particular the General Data Protection Regulation (hereinafter referred to as “GDPR”) and the German Data Protection Act (Bundesdatenschutzgesetz, hereinafter “BDSG”). </w:t>
      </w:r>
    </w:p>
    <w:p w14:paraId="0853405D" w14:textId="77777777" w:rsidR="00BB03DC" w:rsidRPr="00EB77C2" w:rsidRDefault="00BB03DC" w:rsidP="00EB77C2">
      <w:pPr>
        <w:pStyle w:val="Listenabsatz"/>
        <w:spacing w:line="240" w:lineRule="auto"/>
        <w:ind w:left="0"/>
        <w:jc w:val="both"/>
        <w:rPr>
          <w:rFonts w:cstheme="minorHAnsi"/>
          <w:color w:val="000000" w:themeColor="text1"/>
          <w:sz w:val="23"/>
          <w:szCs w:val="23"/>
        </w:rPr>
      </w:pPr>
    </w:p>
    <w:p w14:paraId="7CD8F16B" w14:textId="77777777" w:rsidR="00BB03DC" w:rsidRPr="00EB77C2" w:rsidRDefault="00BB03D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 xml:space="preserve">Who is responsible for processing my data, and who is the commissioner for data protection? </w:t>
      </w:r>
    </w:p>
    <w:p w14:paraId="29B29A92" w14:textId="7DC92C85" w:rsidR="00BB03DC" w:rsidRPr="00EB77C2" w:rsidRDefault="00BB03DC" w:rsidP="00EB77C2">
      <w:pPr>
        <w:pStyle w:val="Listenabsatz"/>
        <w:numPr>
          <w:ilvl w:val="0"/>
          <w:numId w:val="6"/>
        </w:numPr>
        <w:tabs>
          <w:tab w:val="left" w:pos="426"/>
        </w:tabs>
        <w:spacing w:after="0" w:line="240" w:lineRule="auto"/>
        <w:ind w:hanging="720"/>
        <w:jc w:val="both"/>
        <w:rPr>
          <w:rFonts w:cstheme="minorHAnsi"/>
          <w:b/>
          <w:color w:val="000000" w:themeColor="text1"/>
          <w:sz w:val="23"/>
          <w:szCs w:val="23"/>
        </w:rPr>
      </w:pPr>
      <w:r>
        <w:rPr>
          <w:b/>
          <w:color w:val="000000" w:themeColor="text1"/>
          <w:sz w:val="23"/>
          <w:szCs w:val="23"/>
        </w:rPr>
        <w:t>The controller responsible for processing your personal data is:</w:t>
      </w:r>
    </w:p>
    <w:p w14:paraId="1B891A1B" w14:textId="16263F44" w:rsidR="00BB03DC" w:rsidRPr="00B055EF" w:rsidRDefault="00BF6000" w:rsidP="00EB77C2">
      <w:pPr>
        <w:pStyle w:val="Listenabsatz"/>
        <w:spacing w:line="240" w:lineRule="auto"/>
        <w:ind w:left="0"/>
        <w:jc w:val="both"/>
        <w:rPr>
          <w:rFonts w:cstheme="minorHAnsi"/>
          <w:color w:val="000000" w:themeColor="text1"/>
          <w:sz w:val="23"/>
          <w:szCs w:val="23"/>
          <w:lang w:val="de-DE"/>
        </w:rPr>
      </w:pPr>
      <w:r w:rsidRPr="00B055EF">
        <w:rPr>
          <w:color w:val="000000" w:themeColor="text1"/>
          <w:sz w:val="23"/>
          <w:szCs w:val="23"/>
          <w:lang w:val="de-DE"/>
        </w:rPr>
        <w:t xml:space="preserve">Deutscher Akademischer Austauschdienst e. V. (DAAD) </w:t>
      </w:r>
    </w:p>
    <w:p w14:paraId="75BB3806" w14:textId="5455C8E7" w:rsidR="00BB03DC" w:rsidRPr="00655662" w:rsidRDefault="00BF6000" w:rsidP="00EB77C2">
      <w:pPr>
        <w:pStyle w:val="Listenabsatz"/>
        <w:spacing w:line="240" w:lineRule="auto"/>
        <w:ind w:left="0"/>
        <w:jc w:val="both"/>
        <w:rPr>
          <w:rFonts w:cstheme="minorHAnsi"/>
          <w:color w:val="000000" w:themeColor="text1"/>
          <w:sz w:val="23"/>
          <w:szCs w:val="23"/>
        </w:rPr>
      </w:pPr>
      <w:r>
        <w:rPr>
          <w:color w:val="000000" w:themeColor="text1"/>
          <w:sz w:val="23"/>
          <w:szCs w:val="23"/>
        </w:rPr>
        <w:t>Kennedyallee 50</w:t>
      </w:r>
    </w:p>
    <w:p w14:paraId="2A61438E" w14:textId="7A091E68" w:rsidR="00BB03DC" w:rsidRPr="00655662" w:rsidRDefault="00BF6000" w:rsidP="00EB77C2">
      <w:pPr>
        <w:pStyle w:val="Listenabsatz"/>
        <w:spacing w:line="240" w:lineRule="auto"/>
        <w:ind w:left="0"/>
        <w:jc w:val="both"/>
        <w:rPr>
          <w:rFonts w:cstheme="minorHAnsi"/>
          <w:color w:val="000000" w:themeColor="text1"/>
          <w:sz w:val="23"/>
          <w:szCs w:val="23"/>
        </w:rPr>
      </w:pPr>
      <w:r>
        <w:rPr>
          <w:color w:val="000000" w:themeColor="text1"/>
          <w:sz w:val="23"/>
          <w:szCs w:val="23"/>
        </w:rPr>
        <w:t>53175 Bonn</w:t>
      </w:r>
    </w:p>
    <w:p w14:paraId="70695E59" w14:textId="4AE0697A" w:rsidR="00BB03DC" w:rsidRPr="00655662" w:rsidRDefault="00BF6000" w:rsidP="00EB77C2">
      <w:pPr>
        <w:pStyle w:val="Listenabsatz"/>
        <w:spacing w:line="240" w:lineRule="auto"/>
        <w:ind w:left="0"/>
        <w:jc w:val="both"/>
        <w:rPr>
          <w:rFonts w:cstheme="minorHAnsi"/>
          <w:color w:val="000000" w:themeColor="text1"/>
          <w:sz w:val="23"/>
          <w:szCs w:val="23"/>
        </w:rPr>
      </w:pPr>
      <w:r>
        <w:rPr>
          <w:color w:val="000000" w:themeColor="text1"/>
          <w:sz w:val="23"/>
          <w:szCs w:val="23"/>
        </w:rPr>
        <w:t>Germany</w:t>
      </w:r>
    </w:p>
    <w:p w14:paraId="0927A1A9" w14:textId="58575089" w:rsidR="00BB03DC" w:rsidRPr="00EB77C2" w:rsidRDefault="00BF6000" w:rsidP="00EB77C2">
      <w:pPr>
        <w:pStyle w:val="Listenabsatz"/>
        <w:spacing w:line="240" w:lineRule="auto"/>
        <w:ind w:left="0"/>
        <w:jc w:val="both"/>
        <w:rPr>
          <w:rFonts w:cstheme="minorHAnsi"/>
          <w:color w:val="000000" w:themeColor="text1"/>
          <w:sz w:val="23"/>
          <w:szCs w:val="23"/>
          <w:highlight w:val="yellow"/>
        </w:rPr>
      </w:pPr>
      <w:r>
        <w:rPr>
          <w:sz w:val="24"/>
          <w:szCs w:val="24"/>
        </w:rPr>
        <w:t xml:space="preserve">Tel.: +49 228 882-0 </w:t>
      </w:r>
    </w:p>
    <w:p w14:paraId="507176E8" w14:textId="3911E68F" w:rsidR="00BB03DC" w:rsidRPr="00EB77C2" w:rsidRDefault="00DA7B11" w:rsidP="00EB77C2">
      <w:pPr>
        <w:pStyle w:val="Listenabsatz"/>
        <w:spacing w:line="240" w:lineRule="auto"/>
        <w:ind w:left="0"/>
        <w:jc w:val="both"/>
        <w:rPr>
          <w:rFonts w:cstheme="minorHAnsi"/>
          <w:color w:val="000000" w:themeColor="text1"/>
          <w:sz w:val="23"/>
          <w:szCs w:val="23"/>
          <w:highlight w:val="yellow"/>
        </w:rPr>
      </w:pPr>
      <w:r>
        <w:rPr>
          <w:color w:val="000000" w:themeColor="text1"/>
          <w:sz w:val="23"/>
          <w:szCs w:val="23"/>
        </w:rPr>
        <w:t>datenschutz@daad.de</w:t>
      </w:r>
    </w:p>
    <w:p w14:paraId="061C2AE2" w14:textId="77777777" w:rsidR="00BB03DC" w:rsidRPr="00EB77C2" w:rsidRDefault="00BB03DC" w:rsidP="00EB77C2">
      <w:pPr>
        <w:pStyle w:val="Listenabsatz"/>
        <w:tabs>
          <w:tab w:val="left" w:pos="284"/>
        </w:tabs>
        <w:spacing w:line="240" w:lineRule="auto"/>
        <w:ind w:left="0"/>
        <w:jc w:val="both"/>
        <w:rPr>
          <w:rFonts w:cstheme="minorHAnsi"/>
          <w:color w:val="000000" w:themeColor="text1"/>
          <w:sz w:val="23"/>
          <w:szCs w:val="23"/>
        </w:rPr>
      </w:pPr>
    </w:p>
    <w:p w14:paraId="01A5D3E2" w14:textId="77777777" w:rsidR="00BB03DC" w:rsidRPr="00EB77C2" w:rsidRDefault="00BB03DC" w:rsidP="00EB77C2">
      <w:pPr>
        <w:pStyle w:val="Listenabsatz"/>
        <w:numPr>
          <w:ilvl w:val="0"/>
          <w:numId w:val="6"/>
        </w:numPr>
        <w:tabs>
          <w:tab w:val="left" w:pos="426"/>
        </w:tabs>
        <w:spacing w:after="0" w:line="240" w:lineRule="auto"/>
        <w:ind w:hanging="720"/>
        <w:jc w:val="both"/>
        <w:rPr>
          <w:rFonts w:cstheme="minorHAnsi"/>
          <w:b/>
          <w:color w:val="000000" w:themeColor="text1"/>
          <w:sz w:val="23"/>
          <w:szCs w:val="23"/>
        </w:rPr>
      </w:pPr>
      <w:r>
        <w:rPr>
          <w:b/>
          <w:color w:val="000000" w:themeColor="text1"/>
          <w:sz w:val="23"/>
          <w:szCs w:val="23"/>
        </w:rPr>
        <w:t>You can contact our commissioner for data protection at:</w:t>
      </w:r>
    </w:p>
    <w:p w14:paraId="7E7580FD" w14:textId="3B0AC405" w:rsidR="008A398D" w:rsidRPr="00B055EF" w:rsidRDefault="008A398D" w:rsidP="00EB77C2">
      <w:pPr>
        <w:spacing w:after="0" w:line="240" w:lineRule="auto"/>
        <w:jc w:val="both"/>
        <w:rPr>
          <w:rFonts w:cstheme="minorHAnsi"/>
          <w:color w:val="000000" w:themeColor="text1"/>
          <w:sz w:val="23"/>
          <w:szCs w:val="23"/>
          <w:lang w:val="de-DE"/>
        </w:rPr>
      </w:pPr>
      <w:r w:rsidRPr="00B055EF">
        <w:rPr>
          <w:color w:val="000000" w:themeColor="text1"/>
          <w:sz w:val="23"/>
          <w:szCs w:val="23"/>
          <w:lang w:val="de-DE"/>
        </w:rPr>
        <w:t>Dr Gregor Scheja</w:t>
      </w:r>
    </w:p>
    <w:p w14:paraId="06C197A5" w14:textId="77777777" w:rsidR="00BB03DC" w:rsidRPr="00B055EF" w:rsidRDefault="00BB03DC" w:rsidP="00EB77C2">
      <w:pPr>
        <w:spacing w:after="0" w:line="240" w:lineRule="auto"/>
        <w:jc w:val="both"/>
        <w:rPr>
          <w:rFonts w:cstheme="minorHAnsi"/>
          <w:color w:val="000000" w:themeColor="text1"/>
          <w:sz w:val="23"/>
          <w:szCs w:val="23"/>
          <w:lang w:val="de-DE"/>
        </w:rPr>
      </w:pPr>
      <w:r w:rsidRPr="00B055EF">
        <w:rPr>
          <w:color w:val="000000" w:themeColor="text1"/>
          <w:sz w:val="23"/>
          <w:szCs w:val="23"/>
          <w:lang w:val="de-DE"/>
        </w:rPr>
        <w:t>Scheja und Partner Rechtsanwälte mbB</w:t>
      </w:r>
    </w:p>
    <w:p w14:paraId="4BE349C4" w14:textId="77777777" w:rsidR="00BB03DC" w:rsidRPr="00B055EF" w:rsidRDefault="00BB03DC" w:rsidP="00EB77C2">
      <w:pPr>
        <w:spacing w:after="0" w:line="240" w:lineRule="auto"/>
        <w:jc w:val="both"/>
        <w:rPr>
          <w:rFonts w:cstheme="minorHAnsi"/>
          <w:color w:val="000000" w:themeColor="text1"/>
          <w:sz w:val="23"/>
          <w:szCs w:val="23"/>
          <w:lang w:val="de-DE"/>
        </w:rPr>
      </w:pPr>
      <w:r w:rsidRPr="00B055EF">
        <w:rPr>
          <w:color w:val="000000" w:themeColor="text1"/>
          <w:sz w:val="23"/>
          <w:szCs w:val="23"/>
          <w:lang w:val="de-DE"/>
        </w:rPr>
        <w:t>Adenauerallee 136</w:t>
      </w:r>
    </w:p>
    <w:p w14:paraId="6991C036" w14:textId="77777777" w:rsidR="00BB03DC" w:rsidRPr="00B055EF" w:rsidRDefault="00BB03DC" w:rsidP="00EB77C2">
      <w:pPr>
        <w:spacing w:after="0" w:line="240" w:lineRule="auto"/>
        <w:jc w:val="both"/>
        <w:rPr>
          <w:rFonts w:cstheme="minorHAnsi"/>
          <w:color w:val="000000" w:themeColor="text1"/>
          <w:sz w:val="23"/>
          <w:szCs w:val="23"/>
          <w:lang w:val="de-DE"/>
        </w:rPr>
      </w:pPr>
      <w:r w:rsidRPr="00B055EF">
        <w:rPr>
          <w:color w:val="000000" w:themeColor="text1"/>
          <w:sz w:val="23"/>
          <w:szCs w:val="23"/>
          <w:lang w:val="de-DE"/>
        </w:rPr>
        <w:t>53113 Bonn</w:t>
      </w:r>
    </w:p>
    <w:p w14:paraId="1787D9EC" w14:textId="77777777" w:rsidR="00BB03DC" w:rsidRPr="00B055EF" w:rsidRDefault="00BB03DC" w:rsidP="00EB77C2">
      <w:pPr>
        <w:spacing w:after="0" w:line="240" w:lineRule="auto"/>
        <w:jc w:val="both"/>
        <w:rPr>
          <w:rFonts w:cstheme="minorHAnsi"/>
          <w:color w:val="000000" w:themeColor="text1"/>
          <w:sz w:val="23"/>
          <w:szCs w:val="23"/>
          <w:lang w:val="de-DE"/>
        </w:rPr>
      </w:pPr>
      <w:r w:rsidRPr="00B055EF">
        <w:rPr>
          <w:color w:val="000000" w:themeColor="text1"/>
          <w:sz w:val="23"/>
          <w:szCs w:val="23"/>
          <w:lang w:val="de-DE"/>
        </w:rPr>
        <w:t>Germany</w:t>
      </w:r>
    </w:p>
    <w:p w14:paraId="51BFE157" w14:textId="77777777" w:rsidR="00BB03DC" w:rsidRPr="00B055EF" w:rsidRDefault="00BB03DC" w:rsidP="00EB77C2">
      <w:pPr>
        <w:spacing w:after="0" w:line="240" w:lineRule="auto"/>
        <w:jc w:val="both"/>
        <w:rPr>
          <w:rFonts w:cstheme="minorHAnsi"/>
          <w:color w:val="000000" w:themeColor="text1"/>
          <w:sz w:val="23"/>
          <w:szCs w:val="23"/>
          <w:lang w:val="de-DE"/>
        </w:rPr>
      </w:pPr>
      <w:r w:rsidRPr="00B055EF">
        <w:rPr>
          <w:color w:val="000000" w:themeColor="text1"/>
          <w:sz w:val="23"/>
          <w:szCs w:val="23"/>
          <w:lang w:val="de-DE"/>
        </w:rPr>
        <w:t>Tel.: +49 228 227 226 0</w:t>
      </w:r>
    </w:p>
    <w:p w14:paraId="02DF4862" w14:textId="20E8F51C" w:rsidR="00BB03DC" w:rsidRPr="00B055EF" w:rsidRDefault="00B91C55" w:rsidP="00EB77C2">
      <w:pPr>
        <w:spacing w:after="0" w:line="240" w:lineRule="auto"/>
        <w:jc w:val="both"/>
        <w:rPr>
          <w:rFonts w:cstheme="minorHAnsi"/>
          <w:color w:val="000000" w:themeColor="text1"/>
          <w:sz w:val="23"/>
          <w:szCs w:val="23"/>
          <w:lang w:val="de-DE"/>
        </w:rPr>
      </w:pPr>
      <w:hyperlink r:id="rId10" w:history="1">
        <w:r w:rsidR="00BC6222" w:rsidRPr="00B055EF">
          <w:rPr>
            <w:rStyle w:val="Hyperlink"/>
            <w:color w:val="000000" w:themeColor="text1"/>
            <w:sz w:val="23"/>
            <w:szCs w:val="23"/>
            <w:lang w:val="de-DE"/>
          </w:rPr>
          <w:t>https://www.scheja-partner.de/kontakt/kontakt.html</w:t>
        </w:r>
      </w:hyperlink>
    </w:p>
    <w:p w14:paraId="4AE88D7A" w14:textId="77777777" w:rsidR="00BB03DC" w:rsidRPr="00B055EF" w:rsidRDefault="00BB03DC" w:rsidP="00EB77C2">
      <w:pPr>
        <w:pStyle w:val="Listenabsatz"/>
        <w:tabs>
          <w:tab w:val="left" w:pos="284"/>
        </w:tabs>
        <w:spacing w:line="240" w:lineRule="auto"/>
        <w:ind w:left="0"/>
        <w:jc w:val="both"/>
        <w:rPr>
          <w:rFonts w:cstheme="minorHAnsi"/>
          <w:color w:val="000000" w:themeColor="text1"/>
          <w:sz w:val="23"/>
          <w:szCs w:val="23"/>
          <w:lang w:val="de-DE"/>
        </w:rPr>
      </w:pPr>
    </w:p>
    <w:p w14:paraId="56884BCD" w14:textId="77777777" w:rsidR="00BB03DC" w:rsidRPr="00EB77C2" w:rsidRDefault="00BB03D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What data are subject to data protection?</w:t>
      </w:r>
    </w:p>
    <w:p w14:paraId="45D0D715" w14:textId="77777777" w:rsidR="00BB03DC" w:rsidRPr="00EB77C2" w:rsidRDefault="00BB03DC" w:rsidP="00EB77C2">
      <w:pPr>
        <w:pStyle w:val="Listenabsatz"/>
        <w:spacing w:line="240" w:lineRule="auto"/>
        <w:ind w:left="0"/>
        <w:jc w:val="both"/>
        <w:rPr>
          <w:rFonts w:cstheme="minorHAnsi"/>
          <w:color w:val="000000" w:themeColor="text1"/>
          <w:sz w:val="23"/>
          <w:szCs w:val="23"/>
        </w:rPr>
      </w:pPr>
      <w:r>
        <w:rPr>
          <w:color w:val="000000" w:themeColor="text1"/>
          <w:sz w:val="23"/>
          <w:szCs w:val="23"/>
        </w:rPr>
        <w:t>Data protection applies to personal data. Personal data refer to any information relating to an identified or identifiable natural person (known as the data subject). This includes information such as the data subject’s name, postal address, e-mail address or telephone number.</w:t>
      </w:r>
    </w:p>
    <w:p w14:paraId="77D811C6" w14:textId="77777777" w:rsidR="00BB03DC" w:rsidRPr="00EB77C2" w:rsidRDefault="00BB03DC" w:rsidP="00EB77C2">
      <w:pPr>
        <w:pStyle w:val="Listenabsatz"/>
        <w:spacing w:line="240" w:lineRule="auto"/>
        <w:ind w:left="0"/>
        <w:jc w:val="both"/>
        <w:rPr>
          <w:rFonts w:cstheme="minorHAnsi"/>
          <w:b/>
          <w:color w:val="000000" w:themeColor="text1"/>
          <w:sz w:val="23"/>
          <w:szCs w:val="23"/>
        </w:rPr>
      </w:pPr>
    </w:p>
    <w:p w14:paraId="372ECE45" w14:textId="77777777" w:rsidR="00BB03DC" w:rsidRPr="00EB77C2" w:rsidRDefault="00BB03D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Which of my personal data will be processed?</w:t>
      </w:r>
    </w:p>
    <w:p w14:paraId="746CE829" w14:textId="240FF3B0" w:rsidR="00BB03DC" w:rsidRPr="00EB77C2" w:rsidRDefault="00BB03DC" w:rsidP="002E0904">
      <w:pPr>
        <w:spacing w:after="0" w:line="240" w:lineRule="auto"/>
        <w:jc w:val="both"/>
        <w:rPr>
          <w:rFonts w:cstheme="minorHAnsi"/>
          <w:color w:val="000000" w:themeColor="text1"/>
          <w:sz w:val="23"/>
          <w:szCs w:val="23"/>
        </w:rPr>
      </w:pPr>
      <w:r>
        <w:rPr>
          <w:color w:val="000000" w:themeColor="text1"/>
          <w:sz w:val="23"/>
          <w:szCs w:val="23"/>
        </w:rPr>
        <w:t>We will only process personal data for this survey that you have provided in the course of your participation in the survey. These may include:</w:t>
      </w:r>
    </w:p>
    <w:p w14:paraId="11136FA6" w14:textId="29705C68" w:rsidR="00BB03DC" w:rsidRPr="00EB77C2" w:rsidRDefault="00BB03DC" w:rsidP="00F47412">
      <w:pPr>
        <w:pStyle w:val="Listenabsatz"/>
        <w:numPr>
          <w:ilvl w:val="0"/>
          <w:numId w:val="13"/>
        </w:numPr>
        <w:spacing w:before="120" w:after="120" w:line="240" w:lineRule="auto"/>
        <w:rPr>
          <w:rFonts w:cstheme="minorHAnsi"/>
          <w:color w:val="000000" w:themeColor="text1"/>
          <w:sz w:val="23"/>
          <w:szCs w:val="23"/>
        </w:rPr>
      </w:pPr>
      <w:r>
        <w:rPr>
          <w:color w:val="000000" w:themeColor="text1"/>
          <w:sz w:val="23"/>
          <w:szCs w:val="23"/>
        </w:rPr>
        <w:t>Contact data, including your name, your e-mail address and your telephone number</w:t>
      </w:r>
    </w:p>
    <w:p w14:paraId="7DD645D2" w14:textId="77777777" w:rsidR="00B75395" w:rsidRPr="00B75395" w:rsidRDefault="00402466" w:rsidP="00B75395">
      <w:pPr>
        <w:pStyle w:val="Listenabsatz"/>
        <w:numPr>
          <w:ilvl w:val="0"/>
          <w:numId w:val="13"/>
        </w:numPr>
        <w:spacing w:before="120" w:after="120" w:line="240" w:lineRule="auto"/>
        <w:rPr>
          <w:rFonts w:cstheme="minorHAnsi"/>
          <w:color w:val="000000" w:themeColor="text1"/>
          <w:sz w:val="23"/>
          <w:szCs w:val="23"/>
        </w:rPr>
      </w:pPr>
      <w:r>
        <w:rPr>
          <w:color w:val="000000" w:themeColor="text1"/>
          <w:sz w:val="23"/>
          <w:szCs w:val="23"/>
        </w:rPr>
        <w:t>Gender</w:t>
      </w:r>
    </w:p>
    <w:p w14:paraId="36FDC706" w14:textId="77777777" w:rsidR="00B75395" w:rsidRPr="00B75395" w:rsidRDefault="00B75395" w:rsidP="00B75395">
      <w:pPr>
        <w:pStyle w:val="Listenabsatz"/>
        <w:spacing w:before="120" w:after="120" w:line="240" w:lineRule="auto"/>
        <w:rPr>
          <w:rFonts w:cstheme="minorHAnsi"/>
          <w:color w:val="000000" w:themeColor="text1"/>
          <w:sz w:val="23"/>
          <w:szCs w:val="23"/>
        </w:rPr>
      </w:pPr>
    </w:p>
    <w:p w14:paraId="3FDC8EFF" w14:textId="77777777" w:rsidR="00B24E6D" w:rsidRPr="00EB77C2" w:rsidRDefault="00B24E6D"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For what purposes and on what legal basis will my personal data be processed?</w:t>
      </w:r>
    </w:p>
    <w:p w14:paraId="7CC27FD7" w14:textId="77777777" w:rsidR="004A1A36" w:rsidRPr="00EB77C2" w:rsidRDefault="004A1A36" w:rsidP="00EB77C2">
      <w:pPr>
        <w:spacing w:after="0" w:line="240" w:lineRule="auto"/>
        <w:contextualSpacing/>
        <w:jc w:val="both"/>
        <w:rPr>
          <w:rFonts w:cstheme="minorHAnsi"/>
          <w:b/>
          <w:color w:val="000000" w:themeColor="text1"/>
          <w:sz w:val="23"/>
          <w:szCs w:val="23"/>
        </w:rPr>
      </w:pPr>
    </w:p>
    <w:p w14:paraId="3B6E968A" w14:textId="77777777" w:rsidR="004A1A36" w:rsidRPr="00EB77C2" w:rsidRDefault="004A1A36" w:rsidP="00EB77C2">
      <w:pPr>
        <w:spacing w:after="0" w:line="240" w:lineRule="auto"/>
        <w:jc w:val="both"/>
        <w:rPr>
          <w:rFonts w:cstheme="minorHAnsi"/>
          <w:color w:val="000000" w:themeColor="text1"/>
          <w:sz w:val="23"/>
          <w:szCs w:val="23"/>
        </w:rPr>
      </w:pPr>
    </w:p>
    <w:p w14:paraId="1256A875" w14:textId="1AF5F0CD" w:rsidR="00735DF5" w:rsidRDefault="00056837" w:rsidP="00EB77C2">
      <w:pPr>
        <w:spacing w:line="240" w:lineRule="auto"/>
        <w:jc w:val="both"/>
        <w:rPr>
          <w:rFonts w:cstheme="minorHAnsi"/>
          <w:color w:val="000000" w:themeColor="text1"/>
          <w:sz w:val="23"/>
          <w:szCs w:val="23"/>
        </w:rPr>
      </w:pPr>
      <w:r w:rsidRPr="00B91C55">
        <w:rPr>
          <w:color w:val="000000" w:themeColor="text1"/>
          <w:sz w:val="23"/>
          <w:szCs w:val="23"/>
        </w:rPr>
        <w:t xml:space="preserve">We will process your personal data on the basis of your submitted Declaration of Consent. The purpose of processing is to </w:t>
      </w:r>
      <w:r w:rsidR="004E3245" w:rsidRPr="00B91C55">
        <w:rPr>
          <w:color w:val="000000" w:themeColor="text1"/>
          <w:sz w:val="23"/>
          <w:szCs w:val="23"/>
        </w:rPr>
        <w:t xml:space="preserve">register your scholarship offer </w:t>
      </w:r>
      <w:r w:rsidR="0042269E" w:rsidRPr="00B91C55">
        <w:rPr>
          <w:color w:val="000000" w:themeColor="text1"/>
          <w:sz w:val="23"/>
          <w:szCs w:val="23"/>
        </w:rPr>
        <w:t>for</w:t>
      </w:r>
      <w:r w:rsidR="004E3245" w:rsidRPr="00B91C55">
        <w:rPr>
          <w:color w:val="000000" w:themeColor="text1"/>
          <w:sz w:val="23"/>
          <w:szCs w:val="23"/>
        </w:rPr>
        <w:t xml:space="preserve"> the DAAD scholarship database </w:t>
      </w:r>
      <w:r w:rsidRPr="00B91C55">
        <w:rPr>
          <w:color w:val="000000" w:themeColor="text1"/>
          <w:sz w:val="23"/>
          <w:szCs w:val="23"/>
        </w:rPr>
        <w:t>by means of this survey.</w:t>
      </w:r>
    </w:p>
    <w:p w14:paraId="5E1CEAA9" w14:textId="0CB6D50F" w:rsidR="00090AEC" w:rsidRPr="00EB77C2" w:rsidRDefault="00090AEC" w:rsidP="00EB77C2">
      <w:pPr>
        <w:spacing w:line="240" w:lineRule="auto"/>
        <w:jc w:val="both"/>
        <w:rPr>
          <w:rFonts w:cstheme="minorHAnsi"/>
          <w:color w:val="000000" w:themeColor="text1"/>
          <w:sz w:val="23"/>
          <w:szCs w:val="23"/>
        </w:rPr>
      </w:pPr>
      <w:r>
        <w:rPr>
          <w:color w:val="000000" w:themeColor="text1"/>
          <w:sz w:val="23"/>
          <w:szCs w:val="23"/>
        </w:rPr>
        <w:t xml:space="preserve">Your data will be processed based on Art. 6 (1) a) of the GDPR. </w:t>
      </w:r>
    </w:p>
    <w:p w14:paraId="166345B7" w14:textId="77777777" w:rsidR="00394DCB" w:rsidRPr="00EB77C2" w:rsidRDefault="00394DCB" w:rsidP="00EB77C2">
      <w:pPr>
        <w:spacing w:line="240" w:lineRule="auto"/>
        <w:jc w:val="both"/>
        <w:rPr>
          <w:rFonts w:cstheme="minorHAnsi"/>
          <w:color w:val="000000" w:themeColor="text1"/>
          <w:sz w:val="23"/>
          <w:szCs w:val="23"/>
        </w:rPr>
      </w:pPr>
      <w:r>
        <w:rPr>
          <w:color w:val="000000" w:themeColor="text1"/>
          <w:sz w:val="23"/>
          <w:szCs w:val="23"/>
        </w:rPr>
        <w:lastRenderedPageBreak/>
        <w:t>You may withdraw your consent at any time. However, please note that any such withdrawal only takes effect from that point forward and thus does not affect the lawfulness of data processing already performed on the basis of your previous consent.</w:t>
      </w:r>
    </w:p>
    <w:p w14:paraId="54D02B94" w14:textId="0C906FEB" w:rsidR="00857174" w:rsidRPr="00153CFE" w:rsidRDefault="00857174" w:rsidP="00153CFE">
      <w:pPr>
        <w:spacing w:line="240" w:lineRule="auto"/>
        <w:jc w:val="both"/>
        <w:rPr>
          <w:rFonts w:cstheme="minorHAnsi"/>
          <w:color w:val="000000" w:themeColor="text1"/>
          <w:sz w:val="23"/>
          <w:szCs w:val="23"/>
        </w:rPr>
      </w:pPr>
      <w:r>
        <w:rPr>
          <w:color w:val="000000" w:themeColor="text1"/>
          <w:sz w:val="23"/>
          <w:szCs w:val="23"/>
        </w:rPr>
        <w:t xml:space="preserve">Once the survey has concluded, the data will be analysed by our Research and Studies section (S15). The data will be anonymised, i.e. all names and other potentially identifying information (e.g. name and e-mail address) will be removed. </w:t>
      </w:r>
    </w:p>
    <w:p w14:paraId="5595518F" w14:textId="77777777" w:rsidR="007D1549" w:rsidRPr="00EB77C2" w:rsidRDefault="007D1549" w:rsidP="00EB77C2">
      <w:pPr>
        <w:pStyle w:val="Listenabsatz"/>
        <w:spacing w:line="240" w:lineRule="auto"/>
        <w:ind w:left="0"/>
        <w:jc w:val="both"/>
        <w:rPr>
          <w:rFonts w:cstheme="minorHAnsi"/>
          <w:color w:val="000000" w:themeColor="text1"/>
          <w:sz w:val="23"/>
          <w:szCs w:val="23"/>
        </w:rPr>
      </w:pPr>
    </w:p>
    <w:p w14:paraId="5C66AD4B" w14:textId="77777777" w:rsidR="007C5A82" w:rsidRPr="00EB77C2" w:rsidRDefault="007C5A82"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Will you conduct any automated decision-making or profiling?</w:t>
      </w:r>
    </w:p>
    <w:p w14:paraId="6A1307FC" w14:textId="22781968" w:rsidR="007C5A82" w:rsidRDefault="007C5A82" w:rsidP="00EB77C2">
      <w:pPr>
        <w:pStyle w:val="Listenabsatz"/>
        <w:spacing w:line="240" w:lineRule="auto"/>
        <w:ind w:left="0"/>
        <w:jc w:val="both"/>
        <w:rPr>
          <w:rFonts w:cstheme="minorHAnsi"/>
          <w:color w:val="000000" w:themeColor="text1"/>
          <w:sz w:val="23"/>
          <w:szCs w:val="23"/>
        </w:rPr>
      </w:pPr>
      <w:r>
        <w:rPr>
          <w:color w:val="000000" w:themeColor="text1"/>
          <w:sz w:val="23"/>
          <w:szCs w:val="23"/>
        </w:rPr>
        <w:t>We use neither automated decision-making nor profiling as per Art. 22 of the GDPR.</w:t>
      </w:r>
    </w:p>
    <w:p w14:paraId="74737867" w14:textId="5A5F5639" w:rsidR="00F911EB" w:rsidRDefault="00F911EB" w:rsidP="00EB77C2">
      <w:pPr>
        <w:pStyle w:val="Listenabsatz"/>
        <w:spacing w:line="240" w:lineRule="auto"/>
        <w:ind w:left="0"/>
        <w:jc w:val="both"/>
        <w:rPr>
          <w:rFonts w:cstheme="minorHAnsi"/>
          <w:color w:val="000000" w:themeColor="text1"/>
          <w:sz w:val="23"/>
          <w:szCs w:val="23"/>
        </w:rPr>
      </w:pPr>
    </w:p>
    <w:p w14:paraId="49492434" w14:textId="77777777" w:rsidR="00F911EB" w:rsidRPr="00EB77C2" w:rsidRDefault="00F911EB" w:rsidP="00F911EB">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 xml:space="preserve">Will my personal data </w:t>
      </w:r>
      <w:r w:rsidRPr="00B91C55">
        <w:rPr>
          <w:b/>
          <w:color w:val="000000" w:themeColor="text1"/>
          <w:sz w:val="23"/>
          <w:szCs w:val="23"/>
        </w:rPr>
        <w:t>also be collected from third parties?</w:t>
      </w:r>
    </w:p>
    <w:p w14:paraId="336E3BA3" w14:textId="494FE754" w:rsidR="00F911EB" w:rsidRPr="00EB77C2" w:rsidRDefault="00F911EB" w:rsidP="00F808B3">
      <w:pPr>
        <w:spacing w:line="240" w:lineRule="auto"/>
        <w:jc w:val="both"/>
        <w:rPr>
          <w:rFonts w:eastAsia="Calibri" w:cstheme="minorHAnsi"/>
          <w:color w:val="000000" w:themeColor="text1"/>
          <w:sz w:val="23"/>
          <w:szCs w:val="23"/>
          <w:highlight w:val="yellow"/>
        </w:rPr>
      </w:pPr>
      <w:r>
        <w:rPr>
          <w:color w:val="000000" w:themeColor="text1"/>
          <w:sz w:val="23"/>
          <w:szCs w:val="23"/>
        </w:rPr>
        <w:t xml:space="preserve">We mainly process the personal data that we collect directly from you in the context of the survey. </w:t>
      </w:r>
    </w:p>
    <w:p w14:paraId="07608A35" w14:textId="77777777" w:rsidR="00F911EB" w:rsidRPr="00EB77C2" w:rsidRDefault="00F911EB" w:rsidP="00EB77C2">
      <w:pPr>
        <w:pStyle w:val="Listenabsatz"/>
        <w:spacing w:line="240" w:lineRule="auto"/>
        <w:ind w:left="0"/>
        <w:jc w:val="both"/>
        <w:rPr>
          <w:rFonts w:cstheme="minorHAnsi"/>
          <w:color w:val="000000" w:themeColor="text1"/>
          <w:sz w:val="23"/>
          <w:szCs w:val="23"/>
        </w:rPr>
      </w:pPr>
    </w:p>
    <w:p w14:paraId="121B3F46" w14:textId="77777777" w:rsidR="00090AEC" w:rsidRPr="00EB77C2" w:rsidRDefault="00090AEC"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 xml:space="preserve">Am I required to provide my </w:t>
      </w:r>
      <w:bookmarkStart w:id="0" w:name="_Hlk532467243"/>
      <w:r>
        <w:rPr>
          <w:b/>
          <w:color w:val="000000" w:themeColor="text1"/>
          <w:sz w:val="23"/>
          <w:szCs w:val="23"/>
        </w:rPr>
        <w:t xml:space="preserve">personal </w:t>
      </w:r>
      <w:bookmarkEnd w:id="0"/>
      <w:r>
        <w:rPr>
          <w:b/>
          <w:color w:val="000000" w:themeColor="text1"/>
          <w:sz w:val="23"/>
          <w:szCs w:val="23"/>
        </w:rPr>
        <w:t>data?</w:t>
      </w:r>
    </w:p>
    <w:p w14:paraId="12DD9CF0" w14:textId="050240C5" w:rsidR="004E147B" w:rsidRDefault="004E147B" w:rsidP="00EB77C2">
      <w:pPr>
        <w:pStyle w:val="Listenabsatz"/>
        <w:spacing w:line="240" w:lineRule="auto"/>
        <w:ind w:left="0"/>
        <w:jc w:val="both"/>
        <w:rPr>
          <w:rFonts w:cstheme="minorHAnsi"/>
          <w:color w:val="000000" w:themeColor="text1"/>
          <w:sz w:val="23"/>
          <w:szCs w:val="23"/>
        </w:rPr>
      </w:pPr>
      <w:r>
        <w:rPr>
          <w:color w:val="000000" w:themeColor="text1"/>
          <w:sz w:val="23"/>
          <w:szCs w:val="23"/>
        </w:rPr>
        <w:t>You are neither contractually nor legally obligated to provide us with your personal data in the course of your voluntary participation in this survey. It is up to you what personal information you provide during the survey. We may however be unable to analyse your responses if you do not provide certain information.</w:t>
      </w:r>
    </w:p>
    <w:p w14:paraId="06B6F85D" w14:textId="77777777" w:rsidR="004E147B" w:rsidRDefault="004E147B" w:rsidP="00EB77C2">
      <w:pPr>
        <w:pStyle w:val="Listenabsatz"/>
        <w:spacing w:line="240" w:lineRule="auto"/>
        <w:ind w:left="0"/>
        <w:jc w:val="both"/>
        <w:rPr>
          <w:rFonts w:cstheme="minorHAnsi"/>
          <w:color w:val="000000" w:themeColor="text1"/>
          <w:sz w:val="23"/>
          <w:szCs w:val="23"/>
        </w:rPr>
      </w:pPr>
    </w:p>
    <w:p w14:paraId="7595C086" w14:textId="5B41DE8D" w:rsidR="00460D99" w:rsidRPr="00EB77C2"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 xml:space="preserve">Who has access to my personal data and which recipients will receive them? </w:t>
      </w:r>
    </w:p>
    <w:p w14:paraId="0D07CBAB" w14:textId="1C62150A" w:rsidR="00460D99" w:rsidRDefault="00460D99" w:rsidP="00EB77C2">
      <w:pPr>
        <w:tabs>
          <w:tab w:val="left" w:pos="0"/>
        </w:tabs>
        <w:spacing w:line="240" w:lineRule="auto"/>
        <w:contextualSpacing/>
        <w:jc w:val="both"/>
        <w:rPr>
          <w:rFonts w:cstheme="minorHAnsi"/>
          <w:color w:val="000000" w:themeColor="text1"/>
          <w:sz w:val="23"/>
          <w:szCs w:val="23"/>
        </w:rPr>
      </w:pPr>
      <w:bookmarkStart w:id="1" w:name="_Hlk63157120"/>
      <w:r>
        <w:rPr>
          <w:color w:val="000000" w:themeColor="text1"/>
          <w:sz w:val="23"/>
          <w:szCs w:val="23"/>
        </w:rPr>
        <w:t xml:space="preserve">Your personal data will only be accessible to departments within the DAAD that need such access to fulfil their functions or duties, and to the staff working in these departments. This relates to </w:t>
      </w:r>
      <w:r w:rsidR="00F808B3" w:rsidRPr="00B91C55">
        <w:rPr>
          <w:color w:val="000000" w:themeColor="text1"/>
          <w:sz w:val="23"/>
          <w:szCs w:val="23"/>
        </w:rPr>
        <w:t>K24.</w:t>
      </w:r>
    </w:p>
    <w:p w14:paraId="643F0F86" w14:textId="6243650A" w:rsidR="007E1B06" w:rsidRDefault="007E1B06" w:rsidP="00EB77C2">
      <w:pPr>
        <w:tabs>
          <w:tab w:val="left" w:pos="0"/>
        </w:tabs>
        <w:spacing w:line="240" w:lineRule="auto"/>
        <w:contextualSpacing/>
        <w:jc w:val="both"/>
        <w:rPr>
          <w:rFonts w:cstheme="minorHAnsi"/>
          <w:color w:val="000000" w:themeColor="text1"/>
          <w:sz w:val="23"/>
          <w:szCs w:val="23"/>
        </w:rPr>
      </w:pPr>
    </w:p>
    <w:p w14:paraId="7F1D23AD" w14:textId="3C5130F3"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We will only pass your personal data on to external recipients if there is a legal justification for doing so. External recipients may be:</w:t>
      </w:r>
    </w:p>
    <w:p w14:paraId="1BEEABC5" w14:textId="11CFC055" w:rsidR="00460D99" w:rsidRPr="00EB77C2" w:rsidRDefault="00460D99" w:rsidP="00EB77C2">
      <w:pPr>
        <w:numPr>
          <w:ilvl w:val="0"/>
          <w:numId w:val="9"/>
        </w:numPr>
        <w:spacing w:line="240" w:lineRule="auto"/>
        <w:contextualSpacing/>
        <w:jc w:val="both"/>
        <w:rPr>
          <w:rFonts w:cstheme="minorHAnsi"/>
          <w:color w:val="000000" w:themeColor="text1"/>
          <w:sz w:val="23"/>
          <w:szCs w:val="23"/>
        </w:rPr>
      </w:pPr>
      <w:r>
        <w:rPr>
          <w:color w:val="000000" w:themeColor="text1"/>
          <w:sz w:val="23"/>
          <w:szCs w:val="23"/>
        </w:rPr>
        <w:t>Commissioned data processors: service providers entrusted with maintaining our IT systems. We carefully select such processors and regularly screen them to ensure that your personal data are in good hands. These service providers may moreover only process your personal data for the purposes we specify.</w:t>
      </w:r>
    </w:p>
    <w:p w14:paraId="2E406B3A" w14:textId="77777777" w:rsidR="00460D99" w:rsidRPr="00EB77C2" w:rsidRDefault="00460D99" w:rsidP="00EB77C2">
      <w:pPr>
        <w:numPr>
          <w:ilvl w:val="0"/>
          <w:numId w:val="9"/>
        </w:numPr>
        <w:spacing w:line="240" w:lineRule="auto"/>
        <w:contextualSpacing/>
        <w:jc w:val="both"/>
        <w:rPr>
          <w:rFonts w:cstheme="minorHAnsi"/>
          <w:color w:val="000000" w:themeColor="text1"/>
          <w:sz w:val="23"/>
          <w:szCs w:val="23"/>
        </w:rPr>
      </w:pPr>
      <w:r>
        <w:rPr>
          <w:color w:val="000000" w:themeColor="text1"/>
          <w:sz w:val="23"/>
          <w:szCs w:val="23"/>
        </w:rPr>
        <w:t>Public authorities: public authorities and state institutions, such as public prosecutors, courts of law and fiscal authorities, to which we may be required to provide personal data in individual cases.</w:t>
      </w:r>
    </w:p>
    <w:bookmarkEnd w:id="1"/>
    <w:p w14:paraId="54F8B085" w14:textId="77777777" w:rsidR="00460D99" w:rsidRPr="00EB77C2" w:rsidRDefault="00460D99" w:rsidP="00EB77C2">
      <w:pPr>
        <w:spacing w:after="0" w:line="240" w:lineRule="auto"/>
        <w:ind w:left="720"/>
        <w:contextualSpacing/>
        <w:jc w:val="both"/>
        <w:rPr>
          <w:rFonts w:cstheme="minorHAnsi"/>
          <w:color w:val="000000" w:themeColor="text1"/>
          <w:sz w:val="23"/>
          <w:szCs w:val="23"/>
        </w:rPr>
      </w:pPr>
    </w:p>
    <w:p w14:paraId="6398BFCC" w14:textId="77777777" w:rsidR="00460D99" w:rsidRPr="00EB77C2"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Do you intend to transfer my data to third countries?</w:t>
      </w:r>
    </w:p>
    <w:p w14:paraId="7602DB02" w14:textId="621DCEA4" w:rsidR="00460D99" w:rsidRPr="00EB77C2" w:rsidRDefault="00460D99" w:rsidP="00EB77C2">
      <w:pPr>
        <w:spacing w:after="0" w:line="240" w:lineRule="auto"/>
        <w:jc w:val="both"/>
        <w:rPr>
          <w:rFonts w:cstheme="minorHAnsi"/>
          <w:color w:val="000000" w:themeColor="text1"/>
          <w:sz w:val="23"/>
          <w:szCs w:val="23"/>
        </w:rPr>
      </w:pPr>
      <w:r>
        <w:rPr>
          <w:color w:val="000000" w:themeColor="text1"/>
          <w:sz w:val="23"/>
          <w:szCs w:val="23"/>
        </w:rPr>
        <w:t>There will be no transfer of your personal data to third countries.</w:t>
      </w:r>
    </w:p>
    <w:p w14:paraId="6698DD20" w14:textId="77777777" w:rsidR="004A685B" w:rsidRPr="00EB77C2" w:rsidRDefault="004A685B" w:rsidP="00EB77C2">
      <w:pPr>
        <w:spacing w:after="0" w:line="240" w:lineRule="auto"/>
        <w:jc w:val="both"/>
        <w:rPr>
          <w:rFonts w:cstheme="minorHAnsi"/>
          <w:color w:val="000000" w:themeColor="text1"/>
          <w:sz w:val="23"/>
          <w:szCs w:val="23"/>
        </w:rPr>
      </w:pPr>
    </w:p>
    <w:p w14:paraId="11680924" w14:textId="0903A5A3" w:rsidR="00460D99" w:rsidRPr="00EB77C2"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For how long will my personal data be stored?</w:t>
      </w:r>
    </w:p>
    <w:p w14:paraId="5F336EDC" w14:textId="6A123F7D" w:rsidR="00460D99" w:rsidRPr="00EB77C2" w:rsidRDefault="00460D99" w:rsidP="00EB77C2">
      <w:pPr>
        <w:spacing w:line="240" w:lineRule="auto"/>
        <w:contextualSpacing/>
        <w:jc w:val="both"/>
        <w:rPr>
          <w:rFonts w:cstheme="minorHAnsi"/>
          <w:color w:val="000000" w:themeColor="text1"/>
          <w:sz w:val="23"/>
          <w:szCs w:val="23"/>
        </w:rPr>
      </w:pPr>
      <w:r>
        <w:rPr>
          <w:color w:val="000000" w:themeColor="text1"/>
          <w:sz w:val="23"/>
          <w:szCs w:val="23"/>
        </w:rPr>
        <w:t>You can find the retention period for your personal data in the chapter on data processing under section IV.</w:t>
      </w:r>
    </w:p>
    <w:p w14:paraId="5330E462" w14:textId="77777777" w:rsidR="00460D99" w:rsidRPr="00EB77C2" w:rsidRDefault="00460D99" w:rsidP="00EB77C2">
      <w:pPr>
        <w:spacing w:after="0" w:line="240" w:lineRule="auto"/>
        <w:contextualSpacing/>
        <w:jc w:val="both"/>
        <w:rPr>
          <w:rFonts w:cstheme="minorHAnsi"/>
          <w:color w:val="000000" w:themeColor="text1"/>
          <w:sz w:val="23"/>
          <w:szCs w:val="23"/>
        </w:rPr>
      </w:pPr>
    </w:p>
    <w:p w14:paraId="15B6641D" w14:textId="77777777" w:rsidR="00460D99" w:rsidRPr="00EB77C2"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What are my rights as a data subject?</w:t>
      </w:r>
    </w:p>
    <w:p w14:paraId="112B5E37" w14:textId="6F31B218" w:rsidR="00460D99" w:rsidRDefault="00460D99" w:rsidP="002E0904">
      <w:pPr>
        <w:spacing w:after="0" w:line="240" w:lineRule="auto"/>
        <w:jc w:val="both"/>
        <w:rPr>
          <w:rFonts w:cstheme="minorHAnsi"/>
          <w:color w:val="000000" w:themeColor="text1"/>
          <w:sz w:val="23"/>
          <w:szCs w:val="23"/>
        </w:rPr>
      </w:pPr>
      <w:r>
        <w:rPr>
          <w:color w:val="000000" w:themeColor="text1"/>
          <w:sz w:val="23"/>
          <w:szCs w:val="23"/>
        </w:rPr>
        <w:t>You have the following rights regarding the processing of your personal data:</w:t>
      </w:r>
    </w:p>
    <w:p w14:paraId="608A27CC" w14:textId="77777777" w:rsidR="002E0904" w:rsidRPr="00EB77C2" w:rsidRDefault="002E0904" w:rsidP="002E0904">
      <w:pPr>
        <w:spacing w:after="0" w:line="240" w:lineRule="auto"/>
        <w:jc w:val="both"/>
        <w:rPr>
          <w:rFonts w:cstheme="minorHAnsi"/>
          <w:color w:val="000000" w:themeColor="text1"/>
          <w:sz w:val="23"/>
          <w:szCs w:val="23"/>
        </w:rPr>
      </w:pPr>
    </w:p>
    <w:p w14:paraId="47CA27DE"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t xml:space="preserve">Right to information </w:t>
      </w:r>
    </w:p>
    <w:p w14:paraId="316838DB" w14:textId="77777777"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You have the right to obtain confirmation from us as to whether or not we process personal data on you. If we do, you have the right to access your personal data and the right to further information regarding their processing.</w:t>
      </w:r>
    </w:p>
    <w:p w14:paraId="0659EECC"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lastRenderedPageBreak/>
        <w:t>Right to rectification</w:t>
      </w:r>
    </w:p>
    <w:p w14:paraId="432AB54B" w14:textId="77777777"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You have the right to demand the rectification of any inaccurate personal data we hold on you and the right to demand that incomplete personal data be completed.</w:t>
      </w:r>
    </w:p>
    <w:p w14:paraId="5879C607"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t>Right to erasure (“Right to be Forgotten”)</w:t>
      </w:r>
    </w:p>
    <w:p w14:paraId="52AED4D5" w14:textId="77777777"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Under certain circumstances, you have the right to demand that we erase your personal data. You have this right, for example, if your personal data are no longer required for the purpose for which they were collected or otherwise processed or if your personal data have been unlawfully processed.</w:t>
      </w:r>
    </w:p>
    <w:p w14:paraId="1827C480"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t>Restriction of processing</w:t>
      </w:r>
    </w:p>
    <w:p w14:paraId="48AA232A" w14:textId="4B5B1DC7"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Under certain circumstances, you have the right to demand that we restrict our processing of your personal data. In this case, we will only store those personal data for which you have given consent or for which the GDPR permits processing. You may, for example, have the right to restrict processing if you have contested the accuracy of your personal data.</w:t>
      </w:r>
    </w:p>
    <w:p w14:paraId="4213D2BB"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t>Data portability</w:t>
      </w:r>
    </w:p>
    <w:p w14:paraId="0D882CEC" w14:textId="77777777"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If you have provided us with personal data on the basis of a contract or a Declaration of Consent and the appropriate statutory requirements are met, you can demand that we send you the data you gave us in a structured, commonly used and machine-readable format or that we transfer them to a different controller.</w:t>
      </w:r>
    </w:p>
    <w:p w14:paraId="3C301D2C"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t>Withdrawal of consent</w:t>
      </w:r>
    </w:p>
    <w:p w14:paraId="3B2FE4FC" w14:textId="57878E56" w:rsidR="00460D99" w:rsidRPr="00EB77C2" w:rsidRDefault="00460D99" w:rsidP="00EB77C2">
      <w:pPr>
        <w:spacing w:line="240" w:lineRule="auto"/>
        <w:contextualSpacing/>
        <w:jc w:val="both"/>
        <w:rPr>
          <w:rFonts w:cstheme="minorHAnsi"/>
          <w:color w:val="000000" w:themeColor="text1"/>
          <w:sz w:val="23"/>
          <w:szCs w:val="23"/>
        </w:rPr>
      </w:pPr>
      <w:r>
        <w:rPr>
          <w:color w:val="000000" w:themeColor="text1"/>
          <w:sz w:val="23"/>
          <w:szCs w:val="23"/>
        </w:rPr>
        <w:t>If you have given us your consent to the processing of your personal data, you can withdraw this consent at any time with future effect. This does not however affect the lawfulness of any processing of your data conducted prior to your withdrawal of consent.</w:t>
      </w:r>
    </w:p>
    <w:p w14:paraId="2B348BCD" w14:textId="77777777" w:rsidR="00954E0C" w:rsidRPr="00B73FEC" w:rsidRDefault="00954E0C" w:rsidP="00954E0C">
      <w:pPr>
        <w:tabs>
          <w:tab w:val="left" w:pos="284"/>
        </w:tabs>
        <w:spacing w:after="0" w:line="240" w:lineRule="auto"/>
        <w:jc w:val="both"/>
        <w:rPr>
          <w:rFonts w:cstheme="minorHAnsi"/>
          <w:sz w:val="23"/>
          <w:szCs w:val="23"/>
        </w:rPr>
      </w:pPr>
    </w:p>
    <w:p w14:paraId="5302AD54" w14:textId="77777777" w:rsidR="00460D99" w:rsidRPr="00EB77C2" w:rsidRDefault="00460D99" w:rsidP="00EB77C2">
      <w:pPr>
        <w:numPr>
          <w:ilvl w:val="0"/>
          <w:numId w:val="18"/>
        </w:numPr>
        <w:tabs>
          <w:tab w:val="left" w:pos="426"/>
        </w:tabs>
        <w:spacing w:after="0" w:line="240" w:lineRule="auto"/>
        <w:ind w:hanging="720"/>
        <w:contextualSpacing/>
        <w:jc w:val="both"/>
        <w:rPr>
          <w:rFonts w:cstheme="minorHAnsi"/>
          <w:b/>
          <w:color w:val="000000" w:themeColor="text1"/>
          <w:sz w:val="23"/>
          <w:szCs w:val="23"/>
        </w:rPr>
      </w:pPr>
      <w:r>
        <w:rPr>
          <w:b/>
          <w:color w:val="000000" w:themeColor="text1"/>
          <w:sz w:val="23"/>
          <w:szCs w:val="23"/>
        </w:rPr>
        <w:t>Right to lodge a complaint with the supervisory authority</w:t>
      </w:r>
    </w:p>
    <w:p w14:paraId="28C04037" w14:textId="77777777" w:rsidR="00460D99" w:rsidRPr="00EB77C2" w:rsidRDefault="00460D99" w:rsidP="00EB77C2">
      <w:pPr>
        <w:spacing w:line="240" w:lineRule="auto"/>
        <w:contextualSpacing/>
        <w:jc w:val="both"/>
        <w:rPr>
          <w:rFonts w:cstheme="minorHAnsi"/>
          <w:color w:val="000000" w:themeColor="text1"/>
          <w:sz w:val="23"/>
          <w:szCs w:val="23"/>
        </w:rPr>
      </w:pPr>
      <w:r>
        <w:rPr>
          <w:color w:val="000000" w:themeColor="text1"/>
          <w:sz w:val="23"/>
          <w:szCs w:val="23"/>
        </w:rPr>
        <w:t>You can also lodge a complaint with the competent supervisory authority if you believe the processing of your data to be unlawful. To do so, you can contact the data protection authority responsible for your place of residence, your workplace or the location of the alleged infringement or you can contact the data protection authority responsible for us. The responsible data protection authority is the supervisory authority of the federal state in which you reside, work or in which the alleged infringement that is the subject of your complaint took place.</w:t>
      </w:r>
    </w:p>
    <w:p w14:paraId="726C4981" w14:textId="77777777" w:rsidR="00460D99" w:rsidRPr="00EB77C2" w:rsidRDefault="00460D99" w:rsidP="00EB77C2">
      <w:pPr>
        <w:spacing w:after="0" w:line="240" w:lineRule="auto"/>
        <w:contextualSpacing/>
        <w:jc w:val="both"/>
        <w:rPr>
          <w:rFonts w:cstheme="minorHAnsi"/>
          <w:color w:val="000000" w:themeColor="text1"/>
          <w:sz w:val="23"/>
          <w:szCs w:val="23"/>
        </w:rPr>
      </w:pPr>
    </w:p>
    <w:p w14:paraId="3F4CDDAA" w14:textId="77777777" w:rsidR="00460D99" w:rsidRPr="00EB77C2" w:rsidRDefault="00460D99" w:rsidP="00EB77C2">
      <w:pPr>
        <w:pStyle w:val="Listenabsatz"/>
        <w:numPr>
          <w:ilvl w:val="0"/>
          <w:numId w:val="1"/>
        </w:numPr>
        <w:tabs>
          <w:tab w:val="left" w:pos="426"/>
        </w:tabs>
        <w:spacing w:after="0" w:line="240" w:lineRule="auto"/>
        <w:ind w:left="0" w:firstLine="0"/>
        <w:jc w:val="both"/>
        <w:rPr>
          <w:rFonts w:cstheme="minorHAnsi"/>
          <w:b/>
          <w:color w:val="000000" w:themeColor="text1"/>
          <w:sz w:val="23"/>
          <w:szCs w:val="23"/>
        </w:rPr>
      </w:pPr>
      <w:r>
        <w:rPr>
          <w:b/>
          <w:color w:val="000000" w:themeColor="text1"/>
          <w:sz w:val="23"/>
          <w:szCs w:val="23"/>
        </w:rPr>
        <w:t>Whom can I contact if I have questions or to assert my rights as a data subject?</w:t>
      </w:r>
    </w:p>
    <w:p w14:paraId="02E089B8" w14:textId="77777777"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 xml:space="preserve">Should you have any questions about the processing of your personal data or about asserting your rights as a data subject as set out in section XI. numbers 1 to 7, you may contact us free of charge. To do so, please use the contact details specified under section I. no. 1. Moreover, you can always </w:t>
      </w:r>
      <w:r w:rsidRPr="00F808B3">
        <w:rPr>
          <w:color w:val="000000" w:themeColor="text1"/>
          <w:sz w:val="23"/>
          <w:szCs w:val="23"/>
        </w:rPr>
        <w:t>withdraw your consent</w:t>
      </w:r>
      <w:r>
        <w:rPr>
          <w:color w:val="000000" w:themeColor="text1"/>
          <w:sz w:val="23"/>
          <w:szCs w:val="23"/>
        </w:rPr>
        <w:t xml:space="preserve"> via the same form of contact that you used to submit your Declaration of Consent.</w:t>
      </w:r>
    </w:p>
    <w:p w14:paraId="7B100BD7" w14:textId="08963B6D" w:rsidR="00460D99"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 xml:space="preserve">If you have any questions concerning this notice, you may also contact </w:t>
      </w:r>
      <w:r w:rsidR="00F808B3">
        <w:rPr>
          <w:color w:val="000000" w:themeColor="text1"/>
          <w:sz w:val="23"/>
          <w:szCs w:val="23"/>
        </w:rPr>
        <w:t>info@studieren-weltweit.de</w:t>
      </w:r>
    </w:p>
    <w:p w14:paraId="31A3398F" w14:textId="77777777" w:rsidR="00460D99" w:rsidRPr="00EB77C2" w:rsidRDefault="00460D99" w:rsidP="00EB77C2">
      <w:pPr>
        <w:spacing w:line="240" w:lineRule="auto"/>
        <w:jc w:val="both"/>
        <w:rPr>
          <w:rFonts w:cstheme="minorHAnsi"/>
          <w:b/>
          <w:color w:val="000000" w:themeColor="text1"/>
          <w:sz w:val="23"/>
          <w:szCs w:val="23"/>
        </w:rPr>
      </w:pPr>
    </w:p>
    <w:p w14:paraId="5DE3F67E" w14:textId="155504FC" w:rsidR="00144883" w:rsidRPr="00EB77C2" w:rsidRDefault="00460D99" w:rsidP="00EB77C2">
      <w:pPr>
        <w:spacing w:line="240" w:lineRule="auto"/>
        <w:jc w:val="both"/>
        <w:rPr>
          <w:rFonts w:cstheme="minorHAnsi"/>
          <w:color w:val="000000" w:themeColor="text1"/>
          <w:sz w:val="23"/>
          <w:szCs w:val="23"/>
        </w:rPr>
      </w:pPr>
      <w:r>
        <w:rPr>
          <w:color w:val="000000" w:themeColor="text1"/>
          <w:sz w:val="23"/>
          <w:szCs w:val="23"/>
        </w:rPr>
        <w:t xml:space="preserve">Last revised: </w:t>
      </w:r>
      <w:r w:rsidR="00F808B3">
        <w:rPr>
          <w:color w:val="000000" w:themeColor="text1"/>
          <w:sz w:val="23"/>
          <w:szCs w:val="23"/>
        </w:rPr>
        <w:t>0</w:t>
      </w:r>
      <w:r w:rsidR="00B91C55">
        <w:rPr>
          <w:color w:val="000000" w:themeColor="text1"/>
          <w:sz w:val="23"/>
          <w:szCs w:val="23"/>
        </w:rPr>
        <w:t>2</w:t>
      </w:r>
      <w:bookmarkStart w:id="2" w:name="_GoBack"/>
      <w:bookmarkEnd w:id="2"/>
      <w:r w:rsidR="00F808B3">
        <w:rPr>
          <w:color w:val="000000" w:themeColor="text1"/>
          <w:sz w:val="23"/>
          <w:szCs w:val="23"/>
        </w:rPr>
        <w:t>.02.2021</w:t>
      </w:r>
    </w:p>
    <w:sectPr w:rsidR="00144883" w:rsidRPr="00EB77C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A9C9" w14:textId="77777777" w:rsidR="00670CBB" w:rsidRDefault="00670CBB" w:rsidP="00D87BDB">
      <w:pPr>
        <w:spacing w:after="0" w:line="240" w:lineRule="auto"/>
      </w:pPr>
      <w:r>
        <w:separator/>
      </w:r>
    </w:p>
  </w:endnote>
  <w:endnote w:type="continuationSeparator" w:id="0">
    <w:p w14:paraId="5E704E40" w14:textId="77777777" w:rsidR="00670CBB" w:rsidRDefault="00670CBB" w:rsidP="00D8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59506"/>
      <w:docPartObj>
        <w:docPartGallery w:val="Page Numbers (Bottom of Page)"/>
        <w:docPartUnique/>
      </w:docPartObj>
    </w:sdtPr>
    <w:sdtEndPr/>
    <w:sdtContent>
      <w:p w14:paraId="35447A69" w14:textId="77777777" w:rsidR="00460D99" w:rsidRDefault="00460D99">
        <w:pPr>
          <w:pStyle w:val="Fuzeile"/>
          <w:jc w:val="right"/>
        </w:pPr>
        <w:r>
          <w:fldChar w:fldCharType="begin"/>
        </w:r>
        <w:r>
          <w:instrText>PAGE   \* MERGEFORMAT</w:instrText>
        </w:r>
        <w:r>
          <w:fldChar w:fldCharType="separate"/>
        </w:r>
        <w:r>
          <w:t>2</w:t>
        </w:r>
        <w:r>
          <w:fldChar w:fldCharType="end"/>
        </w:r>
      </w:p>
    </w:sdtContent>
  </w:sdt>
  <w:p w14:paraId="1F18D1A8" w14:textId="77777777" w:rsidR="00460D99" w:rsidRDefault="00460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6A1C" w14:textId="77777777" w:rsidR="00670CBB" w:rsidRDefault="00670CBB" w:rsidP="00D87BDB">
      <w:pPr>
        <w:spacing w:after="0" w:line="240" w:lineRule="auto"/>
      </w:pPr>
      <w:r>
        <w:separator/>
      </w:r>
    </w:p>
  </w:footnote>
  <w:footnote w:type="continuationSeparator" w:id="0">
    <w:p w14:paraId="660C637F" w14:textId="77777777" w:rsidR="00670CBB" w:rsidRDefault="00670CBB" w:rsidP="00D8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EAB"/>
    <w:multiLevelType w:val="hybridMultilevel"/>
    <w:tmpl w:val="903254D2"/>
    <w:lvl w:ilvl="0" w:tplc="4CEA3CE8">
      <w:start w:val="6"/>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2428F8"/>
    <w:multiLevelType w:val="hybridMultilevel"/>
    <w:tmpl w:val="B178CA30"/>
    <w:lvl w:ilvl="0" w:tplc="222AEACE">
      <w:start w:val="1"/>
      <w:numFmt w:val="decimal"/>
      <w:lvlText w:val="%1."/>
      <w:lvlJc w:val="left"/>
      <w:pPr>
        <w:ind w:left="720" w:hanging="360"/>
      </w:pPr>
      <w:rPr>
        <w:rFonts w:asciiTheme="minorHAnsi" w:eastAsia="Calibr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E2F00"/>
    <w:multiLevelType w:val="hybridMultilevel"/>
    <w:tmpl w:val="0600896E"/>
    <w:lvl w:ilvl="0" w:tplc="BBD6ABC4">
      <w:start w:val="1"/>
      <w:numFmt w:val="decimal"/>
      <w:lvlText w:val="%1."/>
      <w:lvlJc w:val="left"/>
      <w:pPr>
        <w:ind w:left="720" w:hanging="360"/>
      </w:pPr>
      <w:rPr>
        <w:rFonts w:asciiTheme="minorHAnsi" w:eastAsiaTheme="minorHAns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D2D55"/>
    <w:multiLevelType w:val="hybridMultilevel"/>
    <w:tmpl w:val="A6A0BC6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219343AD"/>
    <w:multiLevelType w:val="hybridMultilevel"/>
    <w:tmpl w:val="FFB69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695066"/>
    <w:multiLevelType w:val="hybridMultilevel"/>
    <w:tmpl w:val="EA52FA46"/>
    <w:lvl w:ilvl="0" w:tplc="A3B627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917614"/>
    <w:multiLevelType w:val="hybridMultilevel"/>
    <w:tmpl w:val="5C1E463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8793AA3"/>
    <w:multiLevelType w:val="hybridMultilevel"/>
    <w:tmpl w:val="8C5C0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86275A"/>
    <w:multiLevelType w:val="hybridMultilevel"/>
    <w:tmpl w:val="E6B6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7B43CE"/>
    <w:multiLevelType w:val="hybridMultilevel"/>
    <w:tmpl w:val="155CB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1F4D05"/>
    <w:multiLevelType w:val="hybridMultilevel"/>
    <w:tmpl w:val="6DDABFF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15:restartNumberingAfterBreak="0">
    <w:nsid w:val="4AE90BFE"/>
    <w:multiLevelType w:val="hybridMultilevel"/>
    <w:tmpl w:val="A62A2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677438"/>
    <w:multiLevelType w:val="hybridMultilevel"/>
    <w:tmpl w:val="94BEA82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C93820"/>
    <w:multiLevelType w:val="hybridMultilevel"/>
    <w:tmpl w:val="DBA26DA6"/>
    <w:lvl w:ilvl="0" w:tplc="CC28D3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7559D0"/>
    <w:multiLevelType w:val="hybridMultilevel"/>
    <w:tmpl w:val="8F96E5EA"/>
    <w:lvl w:ilvl="0" w:tplc="A858A628">
      <w:start w:val="5"/>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EF7DE1"/>
    <w:multiLevelType w:val="hybridMultilevel"/>
    <w:tmpl w:val="80F6CBBC"/>
    <w:lvl w:ilvl="0" w:tplc="0F1846E0">
      <w:start w:val="1"/>
      <w:numFmt w:val="decimal"/>
      <w:lvlText w:val="%1."/>
      <w:lvlJc w:val="left"/>
      <w:pPr>
        <w:ind w:left="720" w:hanging="360"/>
      </w:pPr>
      <w:rPr>
        <w:rFonts w:asciiTheme="minorHAnsi" w:eastAsia="Calibri" w:hAnsiTheme="minorHAnsi"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091FB5"/>
    <w:multiLevelType w:val="hybridMultilevel"/>
    <w:tmpl w:val="5CC8E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3B31F9"/>
    <w:multiLevelType w:val="hybridMultilevel"/>
    <w:tmpl w:val="DCC07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FD007B"/>
    <w:multiLevelType w:val="hybridMultilevel"/>
    <w:tmpl w:val="3EAE076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A277BF"/>
    <w:multiLevelType w:val="hybridMultilevel"/>
    <w:tmpl w:val="E73A29A4"/>
    <w:lvl w:ilvl="0" w:tplc="48AA136E">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8A92FE5"/>
    <w:multiLevelType w:val="hybridMultilevel"/>
    <w:tmpl w:val="FF8C6C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724205"/>
    <w:multiLevelType w:val="hybridMultilevel"/>
    <w:tmpl w:val="FD88F8D8"/>
    <w:lvl w:ilvl="0" w:tplc="9F2C0C54">
      <w:start w:val="1"/>
      <w:numFmt w:val="decimal"/>
      <w:lvlText w:val="%1."/>
      <w:lvlJc w:val="left"/>
      <w:pPr>
        <w:ind w:left="360"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2" w15:restartNumberingAfterBreak="0">
    <w:nsid w:val="7D9625C3"/>
    <w:multiLevelType w:val="hybridMultilevel"/>
    <w:tmpl w:val="CFD23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5"/>
  </w:num>
  <w:num w:numId="5">
    <w:abstractNumId w:val="1"/>
  </w:num>
  <w:num w:numId="6">
    <w:abstractNumId w:val="7"/>
  </w:num>
  <w:num w:numId="7">
    <w:abstractNumId w:val="4"/>
  </w:num>
  <w:num w:numId="8">
    <w:abstractNumId w:val="3"/>
  </w:num>
  <w:num w:numId="9">
    <w:abstractNumId w:val="22"/>
  </w:num>
  <w:num w:numId="10">
    <w:abstractNumId w:val="20"/>
  </w:num>
  <w:num w:numId="11">
    <w:abstractNumId w:val="8"/>
  </w:num>
  <w:num w:numId="12">
    <w:abstractNumId w:val="19"/>
  </w:num>
  <w:num w:numId="13">
    <w:abstractNumId w:val="9"/>
  </w:num>
  <w:num w:numId="14">
    <w:abstractNumId w:val="11"/>
  </w:num>
  <w:num w:numId="15">
    <w:abstractNumId w:val="16"/>
  </w:num>
  <w:num w:numId="16">
    <w:abstractNumId w:val="17"/>
  </w:num>
  <w:num w:numId="17">
    <w:abstractNumId w:val="10"/>
  </w:num>
  <w:num w:numId="18">
    <w:abstractNumId w:val="13"/>
  </w:num>
  <w:num w:numId="19">
    <w:abstractNumId w:val="12"/>
  </w:num>
  <w:num w:numId="20">
    <w:abstractNumId w:val="18"/>
  </w:num>
  <w:num w:numId="21">
    <w:abstractNumId w:val="14"/>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EC"/>
    <w:rsid w:val="00001412"/>
    <w:rsid w:val="00055B79"/>
    <w:rsid w:val="00056837"/>
    <w:rsid w:val="00060512"/>
    <w:rsid w:val="00063F3E"/>
    <w:rsid w:val="000766DA"/>
    <w:rsid w:val="00090AEC"/>
    <w:rsid w:val="00095819"/>
    <w:rsid w:val="000C24E7"/>
    <w:rsid w:val="000D1F5D"/>
    <w:rsid w:val="000D28E4"/>
    <w:rsid w:val="000D59B3"/>
    <w:rsid w:val="000D7AD0"/>
    <w:rsid w:val="000E677C"/>
    <w:rsid w:val="00100ACC"/>
    <w:rsid w:val="00105A5F"/>
    <w:rsid w:val="00115C30"/>
    <w:rsid w:val="00126B62"/>
    <w:rsid w:val="001372BD"/>
    <w:rsid w:val="00144883"/>
    <w:rsid w:val="001461BA"/>
    <w:rsid w:val="00146436"/>
    <w:rsid w:val="00153CFE"/>
    <w:rsid w:val="00167724"/>
    <w:rsid w:val="00196080"/>
    <w:rsid w:val="001A4A5B"/>
    <w:rsid w:val="001C087F"/>
    <w:rsid w:val="001C50D9"/>
    <w:rsid w:val="001E37AA"/>
    <w:rsid w:val="0021754D"/>
    <w:rsid w:val="002221E5"/>
    <w:rsid w:val="002767DA"/>
    <w:rsid w:val="00277AF9"/>
    <w:rsid w:val="0028773F"/>
    <w:rsid w:val="002941A7"/>
    <w:rsid w:val="002A361A"/>
    <w:rsid w:val="002B0347"/>
    <w:rsid w:val="002D4289"/>
    <w:rsid w:val="002E0904"/>
    <w:rsid w:val="002E1681"/>
    <w:rsid w:val="00310840"/>
    <w:rsid w:val="003157C3"/>
    <w:rsid w:val="0031752F"/>
    <w:rsid w:val="0032612A"/>
    <w:rsid w:val="0033002C"/>
    <w:rsid w:val="00394DCB"/>
    <w:rsid w:val="003B68D2"/>
    <w:rsid w:val="003C4C89"/>
    <w:rsid w:val="003C6F9F"/>
    <w:rsid w:val="003D32D9"/>
    <w:rsid w:val="003D3C45"/>
    <w:rsid w:val="003D7E0D"/>
    <w:rsid w:val="003E7A2A"/>
    <w:rsid w:val="00402466"/>
    <w:rsid w:val="00412773"/>
    <w:rsid w:val="004222EC"/>
    <w:rsid w:val="0042269E"/>
    <w:rsid w:val="00446630"/>
    <w:rsid w:val="0045147D"/>
    <w:rsid w:val="00460D99"/>
    <w:rsid w:val="00464679"/>
    <w:rsid w:val="004649E0"/>
    <w:rsid w:val="0047031A"/>
    <w:rsid w:val="00491B0C"/>
    <w:rsid w:val="004A1A36"/>
    <w:rsid w:val="004A27EF"/>
    <w:rsid w:val="004A6686"/>
    <w:rsid w:val="004A685B"/>
    <w:rsid w:val="004D3D65"/>
    <w:rsid w:val="004E147B"/>
    <w:rsid w:val="004E3245"/>
    <w:rsid w:val="005106BC"/>
    <w:rsid w:val="00527087"/>
    <w:rsid w:val="0053079A"/>
    <w:rsid w:val="00531240"/>
    <w:rsid w:val="005461CD"/>
    <w:rsid w:val="00546D99"/>
    <w:rsid w:val="005577D8"/>
    <w:rsid w:val="005603A0"/>
    <w:rsid w:val="005911FE"/>
    <w:rsid w:val="005B0A24"/>
    <w:rsid w:val="005C0D06"/>
    <w:rsid w:val="00611AF5"/>
    <w:rsid w:val="006364C2"/>
    <w:rsid w:val="00655662"/>
    <w:rsid w:val="00657121"/>
    <w:rsid w:val="0066292F"/>
    <w:rsid w:val="006641A9"/>
    <w:rsid w:val="00665D26"/>
    <w:rsid w:val="00666528"/>
    <w:rsid w:val="00670CBB"/>
    <w:rsid w:val="00695B12"/>
    <w:rsid w:val="006A09C1"/>
    <w:rsid w:val="006A30FB"/>
    <w:rsid w:val="006F1519"/>
    <w:rsid w:val="00702A6F"/>
    <w:rsid w:val="00735DF5"/>
    <w:rsid w:val="00746B11"/>
    <w:rsid w:val="00756210"/>
    <w:rsid w:val="00776CDC"/>
    <w:rsid w:val="007774A2"/>
    <w:rsid w:val="00781C44"/>
    <w:rsid w:val="007B3BB0"/>
    <w:rsid w:val="007B564D"/>
    <w:rsid w:val="007B5692"/>
    <w:rsid w:val="007B6F2A"/>
    <w:rsid w:val="007C5A82"/>
    <w:rsid w:val="007C6717"/>
    <w:rsid w:val="007D1549"/>
    <w:rsid w:val="007E1B06"/>
    <w:rsid w:val="007E303C"/>
    <w:rsid w:val="00814375"/>
    <w:rsid w:val="00823921"/>
    <w:rsid w:val="00857174"/>
    <w:rsid w:val="008611CA"/>
    <w:rsid w:val="00864AEF"/>
    <w:rsid w:val="00872A3F"/>
    <w:rsid w:val="00876AE0"/>
    <w:rsid w:val="008801C3"/>
    <w:rsid w:val="008867D2"/>
    <w:rsid w:val="008A398D"/>
    <w:rsid w:val="008A546A"/>
    <w:rsid w:val="008C070B"/>
    <w:rsid w:val="008D6775"/>
    <w:rsid w:val="008F4B1C"/>
    <w:rsid w:val="00901260"/>
    <w:rsid w:val="00930DA5"/>
    <w:rsid w:val="0094306F"/>
    <w:rsid w:val="00954E0C"/>
    <w:rsid w:val="009632F0"/>
    <w:rsid w:val="00992363"/>
    <w:rsid w:val="0099658A"/>
    <w:rsid w:val="009A43C2"/>
    <w:rsid w:val="009B028A"/>
    <w:rsid w:val="009C4014"/>
    <w:rsid w:val="009C5FF9"/>
    <w:rsid w:val="009E521F"/>
    <w:rsid w:val="00A01362"/>
    <w:rsid w:val="00A30CB4"/>
    <w:rsid w:val="00A368A2"/>
    <w:rsid w:val="00A40D5A"/>
    <w:rsid w:val="00A502A0"/>
    <w:rsid w:val="00A65F8F"/>
    <w:rsid w:val="00A84109"/>
    <w:rsid w:val="00A90D3E"/>
    <w:rsid w:val="00AD6E07"/>
    <w:rsid w:val="00AD7FBD"/>
    <w:rsid w:val="00AE265C"/>
    <w:rsid w:val="00B03477"/>
    <w:rsid w:val="00B055EF"/>
    <w:rsid w:val="00B06A89"/>
    <w:rsid w:val="00B24E6D"/>
    <w:rsid w:val="00B64EFF"/>
    <w:rsid w:val="00B75395"/>
    <w:rsid w:val="00B81C36"/>
    <w:rsid w:val="00B91C55"/>
    <w:rsid w:val="00BA1903"/>
    <w:rsid w:val="00BA2B7D"/>
    <w:rsid w:val="00BA37DA"/>
    <w:rsid w:val="00BA4275"/>
    <w:rsid w:val="00BA7676"/>
    <w:rsid w:val="00BB03DC"/>
    <w:rsid w:val="00BB0B4D"/>
    <w:rsid w:val="00BB5D92"/>
    <w:rsid w:val="00BC6222"/>
    <w:rsid w:val="00BD37FA"/>
    <w:rsid w:val="00BD5612"/>
    <w:rsid w:val="00BF6000"/>
    <w:rsid w:val="00C3225B"/>
    <w:rsid w:val="00C43A65"/>
    <w:rsid w:val="00C51885"/>
    <w:rsid w:val="00C66BBA"/>
    <w:rsid w:val="00C924DA"/>
    <w:rsid w:val="00CA1DE2"/>
    <w:rsid w:val="00CC1AC1"/>
    <w:rsid w:val="00CD2DFF"/>
    <w:rsid w:val="00CF4772"/>
    <w:rsid w:val="00D14832"/>
    <w:rsid w:val="00D2789B"/>
    <w:rsid w:val="00D578EA"/>
    <w:rsid w:val="00D87BDB"/>
    <w:rsid w:val="00D909A9"/>
    <w:rsid w:val="00D97C5B"/>
    <w:rsid w:val="00DA53A5"/>
    <w:rsid w:val="00DA7B11"/>
    <w:rsid w:val="00DF5DF5"/>
    <w:rsid w:val="00E31B19"/>
    <w:rsid w:val="00E90553"/>
    <w:rsid w:val="00EA1510"/>
    <w:rsid w:val="00EB77C2"/>
    <w:rsid w:val="00ED4659"/>
    <w:rsid w:val="00ED5EF5"/>
    <w:rsid w:val="00EE702B"/>
    <w:rsid w:val="00EF3096"/>
    <w:rsid w:val="00EF58F8"/>
    <w:rsid w:val="00EF7138"/>
    <w:rsid w:val="00F23FD5"/>
    <w:rsid w:val="00F429C2"/>
    <w:rsid w:val="00F47412"/>
    <w:rsid w:val="00F516EC"/>
    <w:rsid w:val="00F70F01"/>
    <w:rsid w:val="00F75C4F"/>
    <w:rsid w:val="00F808B3"/>
    <w:rsid w:val="00F911EB"/>
    <w:rsid w:val="00F93602"/>
    <w:rsid w:val="00FC6F94"/>
    <w:rsid w:val="00FE1E8A"/>
    <w:rsid w:val="00FF4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560D4"/>
  <w15:chartTrackingRefBased/>
  <w15:docId w15:val="{2034672B-A99C-485D-A9BA-9A79E14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0AEC"/>
    <w:pPr>
      <w:ind w:left="720"/>
      <w:contextualSpacing/>
    </w:pPr>
  </w:style>
  <w:style w:type="character" w:styleId="Hyperlink">
    <w:name w:val="Hyperlink"/>
    <w:basedOn w:val="Absatz-Standardschriftart"/>
    <w:semiHidden/>
    <w:rsid w:val="00090AEC"/>
    <w:rPr>
      <w:color w:val="0000FF"/>
      <w:u w:val="single"/>
    </w:rPr>
  </w:style>
  <w:style w:type="paragraph" w:customStyle="1" w:styleId="CMSIndent3">
    <w:name w:val="CMS Indent 3"/>
    <w:basedOn w:val="Standard"/>
    <w:qFormat/>
    <w:rsid w:val="00090AEC"/>
    <w:pPr>
      <w:adjustRightInd w:val="0"/>
      <w:snapToGrid w:val="0"/>
      <w:spacing w:before="120" w:after="120" w:line="340" w:lineRule="atLeast"/>
      <w:ind w:left="1418"/>
      <w:jc w:val="both"/>
    </w:pPr>
    <w:rPr>
      <w:rFonts w:eastAsia="Times New Roman" w:cs="Times New Roman"/>
      <w:sz w:val="24"/>
      <w:szCs w:val="24"/>
      <w:lang w:eastAsia="de-DE"/>
    </w:rPr>
  </w:style>
  <w:style w:type="character" w:styleId="Kommentarzeichen">
    <w:name w:val="annotation reference"/>
    <w:basedOn w:val="Absatz-Standardschriftart"/>
    <w:uiPriority w:val="99"/>
    <w:unhideWhenUsed/>
    <w:rsid w:val="00090AEC"/>
    <w:rPr>
      <w:sz w:val="16"/>
      <w:szCs w:val="16"/>
    </w:rPr>
  </w:style>
  <w:style w:type="paragraph" w:styleId="Kommentartext">
    <w:name w:val="annotation text"/>
    <w:basedOn w:val="Standard"/>
    <w:link w:val="KommentartextZchn"/>
    <w:uiPriority w:val="99"/>
    <w:unhideWhenUsed/>
    <w:rsid w:val="00090AEC"/>
    <w:pPr>
      <w:spacing w:line="240" w:lineRule="auto"/>
    </w:pPr>
    <w:rPr>
      <w:sz w:val="20"/>
      <w:szCs w:val="20"/>
    </w:rPr>
  </w:style>
  <w:style w:type="character" w:customStyle="1" w:styleId="KommentartextZchn">
    <w:name w:val="Kommentartext Zchn"/>
    <w:basedOn w:val="Absatz-Standardschriftart"/>
    <w:link w:val="Kommentartext"/>
    <w:uiPriority w:val="99"/>
    <w:rsid w:val="00090AEC"/>
    <w:rPr>
      <w:sz w:val="20"/>
      <w:szCs w:val="20"/>
    </w:rPr>
  </w:style>
  <w:style w:type="paragraph" w:styleId="Fuzeile">
    <w:name w:val="footer"/>
    <w:basedOn w:val="Standard"/>
    <w:link w:val="FuzeileZchn"/>
    <w:uiPriority w:val="99"/>
    <w:unhideWhenUsed/>
    <w:rsid w:val="00090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AEC"/>
  </w:style>
  <w:style w:type="paragraph" w:customStyle="1" w:styleId="Default">
    <w:name w:val="Default"/>
    <w:rsid w:val="00090AE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090A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AEC"/>
    <w:rPr>
      <w:rFonts w:ascii="Segoe UI" w:hAnsi="Segoe UI" w:cs="Segoe UI"/>
      <w:sz w:val="18"/>
      <w:szCs w:val="18"/>
    </w:rPr>
  </w:style>
  <w:style w:type="paragraph" w:styleId="Kopfzeile">
    <w:name w:val="header"/>
    <w:basedOn w:val="Standard"/>
    <w:link w:val="KopfzeileZchn"/>
    <w:uiPriority w:val="99"/>
    <w:unhideWhenUsed/>
    <w:rsid w:val="00D87B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BDB"/>
  </w:style>
  <w:style w:type="paragraph" w:styleId="Kommentarthema">
    <w:name w:val="annotation subject"/>
    <w:basedOn w:val="Kommentartext"/>
    <w:next w:val="Kommentartext"/>
    <w:link w:val="KommentarthemaZchn"/>
    <w:uiPriority w:val="99"/>
    <w:semiHidden/>
    <w:unhideWhenUsed/>
    <w:rsid w:val="005603A0"/>
    <w:rPr>
      <w:b/>
      <w:bCs/>
    </w:rPr>
  </w:style>
  <w:style w:type="character" w:customStyle="1" w:styleId="KommentarthemaZchn">
    <w:name w:val="Kommentarthema Zchn"/>
    <w:basedOn w:val="KommentartextZchn"/>
    <w:link w:val="Kommentarthema"/>
    <w:uiPriority w:val="99"/>
    <w:semiHidden/>
    <w:rsid w:val="005603A0"/>
    <w:rPr>
      <w:b/>
      <w:bCs/>
      <w:sz w:val="20"/>
      <w:szCs w:val="20"/>
    </w:rPr>
  </w:style>
  <w:style w:type="paragraph" w:styleId="berarbeitung">
    <w:name w:val="Revision"/>
    <w:hidden/>
    <w:uiPriority w:val="99"/>
    <w:semiHidden/>
    <w:rsid w:val="00857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cheja-partner.de/en/contact/contac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12AD3D59DDDD478241E23BE16E0DCD" ma:contentTypeVersion="8" ma:contentTypeDescription="Ein neues Dokument erstellen." ma:contentTypeScope="" ma:versionID="91b529f8be0b42c9c82ed72b883b82be">
  <xsd:schema xmlns:xsd="http://www.w3.org/2001/XMLSchema" xmlns:xs="http://www.w3.org/2001/XMLSchema" xmlns:p="http://schemas.microsoft.com/office/2006/metadata/properties" xmlns:ns2="e52e3cd2-e2af-446e-94e8-61e9e8acd6ac" xmlns:ns3="66b4bb99-4d03-4473-aef8-283e5e07c9f0" targetNamespace="http://schemas.microsoft.com/office/2006/metadata/properties" ma:root="true" ma:fieldsID="9446536b136d275080b30be3f848722a" ns2:_="" ns3:_="">
    <xsd:import namespace="e52e3cd2-e2af-446e-94e8-61e9e8acd6ac"/>
    <xsd:import namespace="66b4bb99-4d03-4473-aef8-283e5e07c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e3cd2-e2af-446e-94e8-61e9e8acd6a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4bb99-4d03-4473-aef8-283e5e07c9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782DB-7BE7-44CA-B559-18FDF30F56A0}">
  <ds:schemaRefs>
    <ds:schemaRef ds:uri="http://schemas.microsoft.com/sharepoint/v3/contenttype/forms"/>
  </ds:schemaRefs>
</ds:datastoreItem>
</file>

<file path=customXml/itemProps2.xml><?xml version="1.0" encoding="utf-8"?>
<ds:datastoreItem xmlns:ds="http://schemas.openxmlformats.org/officeDocument/2006/customXml" ds:itemID="{776896C9-4215-4E51-87C2-88291D86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e3cd2-e2af-446e-94e8-61e9e8acd6ac"/>
    <ds:schemaRef ds:uri="66b4bb99-4d03-4473-aef8-283e5e07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B6F5B-DBDF-4846-AF14-71E8DC365B87}">
  <ds:schemaRefs>
    <ds:schemaRef ds:uri="http://schemas.microsoft.com/office/2006/documentManagement/types"/>
    <ds:schemaRef ds:uri="e52e3cd2-e2af-446e-94e8-61e9e8acd6a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b4bb99-4d03-4473-aef8-283e5e07c9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Pankau</dc:creator>
  <cp:keywords/>
  <dc:description/>
  <cp:lastModifiedBy>Silke Welter</cp:lastModifiedBy>
  <cp:revision>3</cp:revision>
  <dcterms:created xsi:type="dcterms:W3CDTF">2021-02-01T11:39:00Z</dcterms:created>
  <dcterms:modified xsi:type="dcterms:W3CDTF">2021-02-02T11:02:00Z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0x0101004212AD3D59DDDD478241E23BE16E0DCD</vt:lpwstr>
  </property>
</Properties>
</file>